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6" w:lineRule="exact"/>
        <w:rPr>
          <w:rFonts w:hint="eastAsia"/>
        </w:rPr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林芝市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卫生健康委员会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年政府信息公开</w:t>
      </w:r>
    </w:p>
    <w:p>
      <w:pPr>
        <w:spacing w:line="576" w:lineRule="exact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工作年度报告</w:t>
      </w:r>
      <w:bookmarkStart w:id="0" w:name="_GoBack"/>
      <w:bookmarkEnd w:id="0"/>
    </w:p>
    <w:p>
      <w:pPr>
        <w:spacing w:line="576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76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根据《中华人民共和国政府信息公开条例》(国务院令第711号，以下简称《条例》)以及《国务院办公厅政府信息与政务公开办公室关于印发&lt;中华人民共和国政府信息公开工作年度报告格式&gt;的通知》（国办公开办函〔2021〕30号）要求，现公布林芝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卫生健康委员会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年政府信息公开工作年度报告。</w:t>
      </w:r>
    </w:p>
    <w:p>
      <w:pPr>
        <w:spacing w:line="576" w:lineRule="exact"/>
        <w:ind w:firstLine="64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报告包括总体情况、主动公开政府信息情况、收到和处理政府信息公开申请情况、政府信息公开行政复议和行政诉讼情况、存在的主要问题及改进情况、其他需要报告的事项等六个部分。除特别说明外，所列数据统计时限为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年12月31日。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报告电子版可在林芝市卫生健康委官网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（http：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/www.wjw.linzhi.gov.cn/lzswswyh/nav＿list.shtml）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下载，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公众如需进一步咨询了解相关信息，请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林芝市卫生健康委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（联系电话：5822052，地址：西藏自治区林芝市巴宜区奇正路4号，邮编860000）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。</w:t>
      </w:r>
    </w:p>
    <w:p>
      <w:pPr>
        <w:spacing w:line="576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   一、总体情况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 202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年，市卫生健康委以习近平新时代中国特色社会主义思想为指导，深入贯彻国家和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自治区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、市有关决策部署，落实《中华人民共和国政府信息公开条例》要求，紧紧围绕《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林芝市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年政务公开工作要点》，扎实做好各项工作，不断提升政府信息公开的质量和实效。</w:t>
      </w:r>
    </w:p>
    <w:p>
      <w:pPr>
        <w:spacing w:line="576" w:lineRule="exact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（一）主动公开情况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 编制并发布了《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林芝市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卫生健康委202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年度政府信息公开工作报告》;全年，主动公开政府信息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362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条。其中通过政府网站公开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212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条，通过政务新媒体公开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。</w:t>
      </w:r>
    </w:p>
    <w:p>
      <w:pPr>
        <w:spacing w:line="576" w:lineRule="exact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（二）依申请公开情况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本年新收政府信息公开申请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。</w:t>
      </w:r>
    </w:p>
    <w:p>
      <w:pPr>
        <w:spacing w:line="576" w:lineRule="exact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（三）政府信息管理情况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加强政府信息管理，坚持以公开为常态、不公开为例外的原则，严把文件审核关，完善文件审签流程，确保本年度政府信息工作有序开展。</w:t>
      </w:r>
    </w:p>
    <w:p>
      <w:pPr>
        <w:spacing w:line="576" w:lineRule="exact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（四）政府信息公开平台建设情况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市卫生健康委高度重视政府信息公开平台建设，积极按照市政府办公室要求规范门户网站政务公开栏目建设。</w:t>
      </w:r>
    </w:p>
    <w:p>
      <w:pPr>
        <w:spacing w:line="576" w:lineRule="exact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五）监督保障情况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 一是强化组织领导。明确负责同志，履行政府信息公开工作领导职责，加强指导监督，推进措施落实。二是强化业务培训。组织委属单位工作人员参加业务培训，有效提高了全系统政务公开工作人员的业务知识和业务能力。</w:t>
      </w:r>
    </w:p>
    <w:p>
      <w:pPr>
        <w:spacing w:line="576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  二、主动公开政府信息情况</w:t>
      </w:r>
    </w:p>
    <w:tbl>
      <w:tblPr>
        <w:tblStyle w:val="8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3"/>
        <w:gridCol w:w="2250"/>
        <w:gridCol w:w="1888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359" w:type="dxa"/>
            <w:gridSpan w:val="4"/>
            <w:shd w:val="clear" w:color="auto" w:fill="C6D9F1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2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2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规章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2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359" w:type="dxa"/>
            <w:gridSpan w:val="4"/>
            <w:shd w:val="clear" w:color="auto" w:fill="C6D9F1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32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1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11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359" w:type="dxa"/>
            <w:gridSpan w:val="4"/>
            <w:shd w:val="clear" w:color="auto" w:fill="C6D9F1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2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1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11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2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11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359" w:type="dxa"/>
            <w:gridSpan w:val="4"/>
            <w:shd w:val="clear" w:color="auto" w:fill="C6D9F1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2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1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24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11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spacing w:line="576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三、收到和处理政府信息公开申请情况</w:t>
      </w:r>
    </w:p>
    <w:tbl>
      <w:tblPr>
        <w:tblStyle w:val="8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804"/>
        <w:gridCol w:w="2401"/>
        <w:gridCol w:w="732"/>
        <w:gridCol w:w="675"/>
        <w:gridCol w:w="770"/>
        <w:gridCol w:w="892"/>
        <w:gridCol w:w="921"/>
        <w:gridCol w:w="650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09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331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09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3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自然人</w:t>
            </w:r>
          </w:p>
        </w:tc>
        <w:tc>
          <w:tcPr>
            <w:tcW w:w="3908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法人或其他组织</w:t>
            </w:r>
          </w:p>
        </w:tc>
        <w:tc>
          <w:tcPr>
            <w:tcW w:w="69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809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商业企业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科研机构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社会公益组织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法律服务机构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其他</w:t>
            </w:r>
          </w:p>
        </w:tc>
        <w:tc>
          <w:tcPr>
            <w:tcW w:w="69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0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一、本年新收政府信息公开申请数量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0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二、上年结转政府信息公开申请数量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三、本年度办理结果</w:t>
            </w:r>
          </w:p>
        </w:tc>
        <w:tc>
          <w:tcPr>
            <w:tcW w:w="320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（一）予以公开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320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（三）不予公开</w:t>
            </w:r>
          </w:p>
        </w:tc>
        <w:tc>
          <w:tcPr>
            <w:tcW w:w="240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1.属于国家秘密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2.其他法律行政法规禁止公开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3.危及“三安全一稳定”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4.保护第三方合法权益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5.属于三类内部事务信息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6.属于四类过程性信息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7.属于行政执法案卷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8.属于行政查询事项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（四）无法提供</w:t>
            </w:r>
          </w:p>
        </w:tc>
        <w:tc>
          <w:tcPr>
            <w:tcW w:w="240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1.本机关不掌握相关政府信息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2.没有现成信息需要另行制作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3.补正后申请内容仍不明确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（五）不予处理</w:t>
            </w:r>
          </w:p>
        </w:tc>
        <w:tc>
          <w:tcPr>
            <w:tcW w:w="240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1.信访举报投诉类申请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2.重复申请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3.要求提供公开出版物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4.无正当理由大量反复申请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5.要求行政机关确认或重新出具已获取信息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（六）其他处理</w:t>
            </w:r>
          </w:p>
        </w:tc>
        <w:tc>
          <w:tcPr>
            <w:tcW w:w="240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3.其他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320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（七）总计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80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四、结转下年度继续办理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</w:tbl>
    <w:p>
      <w:pPr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</w:tbl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五、存在的主要问题及改进情况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（一）存在问题。对政务公开细则和政策把握还不够全面，主动公开的时效性有待提升。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  （二）改进情况。进一步贯彻落实政府信息公开相关文件精神，严格按照有关要求，认真抓好组织实施。按照市政务公开工作办要求部署，充实、规范公开信息内容，不断提高公开时效性。</w:t>
      </w:r>
      <w:r>
        <w:rPr>
          <w:rFonts w:hint="eastAsia" w:ascii="仿宋_GB2312" w:hAnsi="仿宋_GB2312" w:eastAsia="仿宋_GB2312" w:cs="仿宋_GB2312"/>
          <w:sz w:val="32"/>
          <w:szCs w:val="32"/>
        </w:rPr>
        <w:t>下一步，我委将继续认真落实政府信息公开工作，进一步完善政府信息公开工作制度。加强网站及政务新媒体管理工作，严格落实政务公开及政务新媒体信息发布等相关制度，层层压实责任，强化日常更新维护。进一步提高服务意识，丰富政务公开形式和内容，拓宽信息公开渠道，增强政府信息公开的针对性、实效性和便民性，提升政务服务水平。</w:t>
      </w:r>
    </w:p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六、其他需要报告的事项</w:t>
      </w:r>
    </w:p>
    <w:p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474" w:bottom="1984" w:left="1587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MWFjY2UxNjM3MWViYjIxZjdhNDUyYjM3NTU5MGEifQ=="/>
  </w:docVars>
  <w:rsids>
    <w:rsidRoot w:val="4A1947CF"/>
    <w:rsid w:val="364F8190"/>
    <w:rsid w:val="367F80D1"/>
    <w:rsid w:val="3B7E199F"/>
    <w:rsid w:val="4A1947CF"/>
    <w:rsid w:val="5ABFF0A1"/>
    <w:rsid w:val="5FDE027B"/>
    <w:rsid w:val="70877FE1"/>
    <w:rsid w:val="727BAE52"/>
    <w:rsid w:val="77FB2BBE"/>
    <w:rsid w:val="7DEE4561"/>
    <w:rsid w:val="7EFFC1FD"/>
    <w:rsid w:val="7F4F67F9"/>
    <w:rsid w:val="7FD1575A"/>
    <w:rsid w:val="7FF6E320"/>
    <w:rsid w:val="9F7FA9CD"/>
    <w:rsid w:val="AF5FC6A1"/>
    <w:rsid w:val="BA7B23C6"/>
    <w:rsid w:val="BBDE29B5"/>
    <w:rsid w:val="BF7254FF"/>
    <w:rsid w:val="BFFFAFD0"/>
    <w:rsid w:val="D697D7B1"/>
    <w:rsid w:val="D7F7F626"/>
    <w:rsid w:val="DBEF571F"/>
    <w:rsid w:val="DCDD6150"/>
    <w:rsid w:val="DE7E672A"/>
    <w:rsid w:val="F85A6BAC"/>
    <w:rsid w:val="FBD58278"/>
    <w:rsid w:val="FBF47ADD"/>
    <w:rsid w:val="FD7539B3"/>
    <w:rsid w:val="FE5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tabs>
        <w:tab w:val="left" w:pos="0"/>
      </w:tabs>
      <w:ind w:left="0"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tabs>
        <w:tab w:val="left" w:pos="0"/>
      </w:tabs>
      <w:ind w:firstLine="560" w:firstLineChars="200"/>
    </w:pPr>
    <w:rPr>
      <w:rFonts w:ascii="仿宋_GB2312" w:hAnsi="宋体" w:eastAsia="仿宋_GB2312"/>
      <w:kern w:val="0"/>
      <w:sz w:val="28"/>
      <w:szCs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3"/>
    <w:basedOn w:val="1"/>
    <w:next w:val="1"/>
    <w:unhideWhenUsed/>
    <w:qFormat/>
    <w:uiPriority w:val="39"/>
    <w:pPr>
      <w:tabs>
        <w:tab w:val="left" w:pos="0"/>
      </w:tabs>
      <w:ind w:left="840" w:leftChars="4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罗利攀</cp:lastModifiedBy>
  <cp:lastPrinted>2024-01-01T20:46:00Z</cp:lastPrinted>
  <dcterms:modified xsi:type="dcterms:W3CDTF">2024-01-26T03:32:51Z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8BFE2B328E244F6491A0EECC7A08363D_12</vt:lpwstr>
  </property>
</Properties>
</file>